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E8DB" w14:textId="77777777" w:rsidR="001D504D" w:rsidRDefault="001D504D">
      <w:pPr>
        <w:spacing w:before="200" w:after="0" w:line="240" w:lineRule="auto"/>
        <w:rPr>
          <w:rFonts w:ascii="Arial" w:eastAsia="Arial" w:hAnsi="Arial" w:cs="Arial"/>
          <w:color w:val="000000"/>
        </w:rPr>
      </w:pPr>
    </w:p>
    <w:p w14:paraId="7A6A2419" w14:textId="77777777" w:rsidR="001D504D" w:rsidRDefault="005A6F72">
      <w:pPr>
        <w:spacing w:before="200"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Wege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klienci sprawdzą, co faktycznie za tym stoi</w:t>
      </w:r>
    </w:p>
    <w:p w14:paraId="54F7CDBD" w14:textId="4270119F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Nice To Fit You, </w:t>
      </w:r>
      <w:r>
        <w:rPr>
          <w:rFonts w:ascii="Arial" w:eastAsia="Arial" w:hAnsi="Arial" w:cs="Arial"/>
          <w:b/>
        </w:rPr>
        <w:t>jeden z liderów</w:t>
      </w:r>
      <w:r>
        <w:rPr>
          <w:rFonts w:ascii="Arial" w:eastAsia="Arial" w:hAnsi="Arial" w:cs="Arial"/>
          <w:b/>
          <w:color w:val="000000"/>
        </w:rPr>
        <w:t xml:space="preserve"> w branży cateringów dietetycznych, uzyskał</w:t>
      </w:r>
      <w:r>
        <w:rPr>
          <w:rFonts w:ascii="Arial" w:eastAsia="Arial" w:hAnsi="Arial" w:cs="Arial"/>
          <w:b/>
          <w:color w:val="000000"/>
        </w:rPr>
        <w:t xml:space="preserve"> znak jakości V-Label nadawany przez European Vegetarian Union (EVU). – </w:t>
      </w:r>
      <w:r>
        <w:rPr>
          <w:rFonts w:ascii="Arial" w:eastAsia="Arial" w:hAnsi="Arial" w:cs="Arial"/>
          <w:b/>
          <w:i/>
          <w:color w:val="000000"/>
        </w:rPr>
        <w:t>Dla świadomych konsumentów coraz istotniejsze będzie nie tylko to, czy dana marka w ogóle posiada produkty bądź ofertę „wege”, ale to, co fa</w:t>
      </w:r>
      <w:r>
        <w:rPr>
          <w:rFonts w:ascii="Arial" w:eastAsia="Arial" w:hAnsi="Arial" w:cs="Arial"/>
          <w:b/>
          <w:i/>
          <w:color w:val="000000"/>
        </w:rPr>
        <w:t>ktycznie za nią stoi</w:t>
      </w:r>
      <w:r>
        <w:rPr>
          <w:rFonts w:ascii="Arial" w:eastAsia="Arial" w:hAnsi="Arial" w:cs="Arial"/>
          <w:b/>
          <w:color w:val="000000"/>
        </w:rPr>
        <w:t xml:space="preserve"> – mówi Rafał Bartoszewicz, dyrektor sprzedaży i marketingu Nice To Fit You. </w:t>
      </w:r>
    </w:p>
    <w:p w14:paraId="419CB2D6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Kategoria żywności roślinnej rozwija się z roku na rok. Według ekspertów organizacji ProVeg w ciągu ostatnich dwóch lat wzrosła o ok. 50 proc. Jednocześnie ro</w:t>
      </w:r>
      <w:r>
        <w:rPr>
          <w:rFonts w:ascii="Arial" w:eastAsia="Arial" w:hAnsi="Arial" w:cs="Arial"/>
          <w:color w:val="000000"/>
        </w:rPr>
        <w:t>śnie świadomość związana z konsekwencjami nawyków żywieniowych m.in. dla klimatu. Badanie opublikowane w czasopiśmie „Science” wykazało, że stosowanie diety opartej na produktach roślinnych z małą ilością mięsa mogłoby prawie o 50 proc. zmniejszyć emisje z</w:t>
      </w:r>
      <w:r>
        <w:rPr>
          <w:rFonts w:ascii="Arial" w:eastAsia="Arial" w:hAnsi="Arial" w:cs="Arial"/>
          <w:color w:val="000000"/>
        </w:rPr>
        <w:t>wiązane z żywnością.</w:t>
      </w:r>
    </w:p>
    <w:p w14:paraId="33859A27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i/>
          <w:color w:val="000000"/>
        </w:rPr>
        <w:t>To tylko niektóre symptomy oczywistego już kierunku rozwoju współczesnego stylu życia, w którym podążają i będą podążać konsumenci, a za nimi cały rynek.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Wobec tego dla świadomych konsumentów coraz istotniejsze będzie nie tylko to, c</w:t>
      </w:r>
      <w:r>
        <w:rPr>
          <w:rFonts w:ascii="Arial" w:eastAsia="Arial" w:hAnsi="Arial" w:cs="Arial"/>
          <w:i/>
          <w:color w:val="000000"/>
        </w:rPr>
        <w:t>zy dana marka w ogóle posiada produkty bądź ofertę „wege”, ale to, co faktycznie za nią stoi.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Dlatego zależało nam na tym, aby klienci, decydujący się na menu wegańskie, mieli pełną gwarancję, że nie tylko wszystkie stosowane do jego skomponowania składnik</w:t>
      </w:r>
      <w:r>
        <w:rPr>
          <w:rFonts w:ascii="Arial" w:eastAsia="Arial" w:hAnsi="Arial" w:cs="Arial"/>
          <w:i/>
          <w:color w:val="000000"/>
        </w:rPr>
        <w:t>i, ale także cały proces produkcyjny i logistyczny spełnia najwyższe standardy</w:t>
      </w:r>
      <w:r>
        <w:rPr>
          <w:rFonts w:ascii="Arial" w:eastAsia="Arial" w:hAnsi="Arial" w:cs="Arial"/>
          <w:color w:val="000000"/>
        </w:rPr>
        <w:t xml:space="preserve"> – mówi </w:t>
      </w:r>
      <w:r>
        <w:rPr>
          <w:rFonts w:ascii="Arial" w:eastAsia="Arial" w:hAnsi="Arial" w:cs="Arial"/>
          <w:b/>
          <w:color w:val="000000"/>
        </w:rPr>
        <w:t xml:space="preserve">Rafał Bartoszewicz, dyrektor sprzedaży i marketingu Nice To Fit You. </w:t>
      </w:r>
    </w:p>
    <w:p w14:paraId="27779EEA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 selekcji produktów po magazynowanie</w:t>
      </w:r>
    </w:p>
    <w:p w14:paraId="33183B32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Zdobycie certyfikacji to bowiem wynik precyzyjnego dostosowania procedur, a następnie wnikliwej weryfikacji zarówno stosowanych produktów, jak i procesów dostarczania, przygotowania i przechowywania z wymogami EVU dotyczącymi wegetariańskich i wegańskich a</w:t>
      </w:r>
      <w:r>
        <w:rPr>
          <w:rFonts w:ascii="Arial" w:eastAsia="Arial" w:hAnsi="Arial" w:cs="Arial"/>
          <w:color w:val="000000"/>
        </w:rPr>
        <w:t xml:space="preserve">rtykułów oraz usług. – </w:t>
      </w:r>
      <w:r>
        <w:rPr>
          <w:rFonts w:ascii="Arial" w:eastAsia="Arial" w:hAnsi="Arial" w:cs="Arial"/>
          <w:i/>
          <w:color w:val="000000"/>
        </w:rPr>
        <w:t>Do produkcji diet oznaczonych logo V-Label stosuje się jedynie surowce i produkty zgłoszone i zatwierdzone przez specjalny zespół. W przypadku wprowadzenia jakichkolwiek nowych produktów lub konieczności zastosowania zamienników nale</w:t>
      </w:r>
      <w:r>
        <w:rPr>
          <w:rFonts w:ascii="Arial" w:eastAsia="Arial" w:hAnsi="Arial" w:cs="Arial"/>
          <w:i/>
          <w:color w:val="000000"/>
        </w:rPr>
        <w:t>ży niezwłocznie zgłosić je do weryfikacji przed włączeniem do procesu produkcji</w:t>
      </w:r>
      <w:r>
        <w:rPr>
          <w:rFonts w:ascii="Arial" w:eastAsia="Arial" w:hAnsi="Arial" w:cs="Arial"/>
          <w:color w:val="000000"/>
        </w:rPr>
        <w:t xml:space="preserve"> – tłumaczy </w:t>
      </w:r>
      <w:r>
        <w:rPr>
          <w:rFonts w:ascii="Arial" w:eastAsia="Arial" w:hAnsi="Arial" w:cs="Arial"/>
          <w:b/>
          <w:color w:val="000000"/>
        </w:rPr>
        <w:t>Tomasz Raducha, dyrektor operacyjny Nice To Fit You.</w:t>
      </w:r>
      <w:r>
        <w:rPr>
          <w:rFonts w:ascii="Arial" w:eastAsia="Arial" w:hAnsi="Arial" w:cs="Arial"/>
          <w:color w:val="000000"/>
        </w:rPr>
        <w:t xml:space="preserve"> </w:t>
      </w:r>
    </w:p>
    <w:p w14:paraId="43A3ABE1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Dodatkowo cała produkcja diet wegańskich i wegetariańskich musi odbywać się na nie krzyżujących się szlakach ży</w:t>
      </w:r>
      <w:r>
        <w:rPr>
          <w:rFonts w:ascii="Arial" w:eastAsia="Arial" w:hAnsi="Arial" w:cs="Arial"/>
          <w:color w:val="000000"/>
        </w:rPr>
        <w:t>wności. Obejmuje to zachowanie osobnych dróg dostaw produktów zwierzęcych i roślinnych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</w:rPr>
        <w:t>miejsc przygotowywania, stosowanych przyrządów kuchennych, specjalnych sposobów oznaczania oraz przechowywania potraw i składników roślinnych i zwierzęcych.  </w:t>
      </w:r>
    </w:p>
    <w:p w14:paraId="7905B1D9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równie</w:t>
      </w:r>
      <w:r>
        <w:rPr>
          <w:rFonts w:ascii="Arial" w:eastAsia="Arial" w:hAnsi="Arial" w:cs="Arial"/>
        </w:rPr>
        <w:t xml:space="preserve"> istotne, zdobycie certyfikacji przekłada się na korzystne zmiany nie tylko objętych nią produktów czy konkretnej diety, ale wszystkich posiłków produkowanych w tym samym zakładzie. – </w:t>
      </w:r>
      <w:r>
        <w:rPr>
          <w:rFonts w:ascii="Arial" w:eastAsia="Arial" w:hAnsi="Arial" w:cs="Arial"/>
          <w:i/>
        </w:rPr>
        <w:t>Aby sprostać wymogom certyfikacyjnym, wprowadziliśmy liczne udoskonaleni</w:t>
      </w:r>
      <w:r>
        <w:rPr>
          <w:rFonts w:ascii="Arial" w:eastAsia="Arial" w:hAnsi="Arial" w:cs="Arial"/>
          <w:i/>
        </w:rPr>
        <w:t>a, które objęły cały proces produkcyjny. Na przykład po starannej selekcji dostawców najlepszych produktów roślinnych, nawiązaliśmy z nimi szerszą współpracę na dostawy do wszystkich naszych diet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>podkreśla Tomasz Raducha</w:t>
      </w:r>
      <w:r>
        <w:rPr>
          <w:rFonts w:ascii="Arial" w:eastAsia="Arial" w:hAnsi="Arial" w:cs="Arial"/>
        </w:rPr>
        <w:t xml:space="preserve">. </w:t>
      </w:r>
    </w:p>
    <w:p w14:paraId="6A84CD3D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Nie tylko dla wegan</w:t>
      </w:r>
    </w:p>
    <w:p w14:paraId="03C27D4C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Coraz więce</w:t>
      </w:r>
      <w:r>
        <w:rPr>
          <w:rFonts w:ascii="Arial" w:eastAsia="Arial" w:hAnsi="Arial" w:cs="Arial"/>
          <w:color w:val="000000"/>
        </w:rPr>
        <w:t>j Polaków, jak wskazują analitycy Polskiego Instytutu Ekonomicznego, nie tylko rezygnuje ze spożywania mięsa, ale także je ogranicza. Dzięki elastycznym opcjom rozwijanym w obszarze usług mobilnych także ci, którzy nie zrezygnowali w diecie z mięsa, mogą d</w:t>
      </w:r>
      <w:r>
        <w:rPr>
          <w:rFonts w:ascii="Arial" w:eastAsia="Arial" w:hAnsi="Arial" w:cs="Arial"/>
          <w:color w:val="000000"/>
        </w:rPr>
        <w:t>owolnie decydować się na dania z wykluczeniem produktów odzwierzęcych.</w:t>
      </w:r>
    </w:p>
    <w:p w14:paraId="574D81CF" w14:textId="77777777" w:rsidR="001D504D" w:rsidRDefault="005A6F72">
      <w:pPr>
        <w:spacing w:before="200"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i/>
          <w:color w:val="000000"/>
        </w:rPr>
        <w:t>Nice To Fit You wiedzie prym w zakresie rozwiązań technologicznych na rynku. Z poziomu ciągle unowocześnianej aplikacji mobilnej konsumenci mogą samodzielnie zarządzać swoim zamówieni</w:t>
      </w:r>
      <w:r>
        <w:rPr>
          <w:rFonts w:ascii="Arial" w:eastAsia="Arial" w:hAnsi="Arial" w:cs="Arial"/>
          <w:i/>
          <w:color w:val="000000"/>
        </w:rPr>
        <w:t>em, wybierając każdego dnia z 35 różnych dań na podstawie prawdziwych zdjęć potraw, bez konieczności przywiązywania się do konkretnej diety. Dzięki temu poszczególne wegańskie posiłki mogą bez problemu wybierać także klienci, którzy wyjściowo zdecydowali s</w:t>
      </w:r>
      <w:r>
        <w:rPr>
          <w:rFonts w:ascii="Arial" w:eastAsia="Arial" w:hAnsi="Arial" w:cs="Arial"/>
          <w:i/>
          <w:color w:val="000000"/>
        </w:rPr>
        <w:t xml:space="preserve">ię na inną dietę. Certyfikat to dla nas zatem bardzo ważne odznaczenie </w:t>
      </w:r>
      <w:r>
        <w:rPr>
          <w:rFonts w:ascii="Arial" w:eastAsia="Arial" w:hAnsi="Arial" w:cs="Arial"/>
          <w:i/>
        </w:rPr>
        <w:t>z perspektywy</w:t>
      </w:r>
      <w:r>
        <w:rPr>
          <w:rFonts w:ascii="Arial" w:eastAsia="Arial" w:hAnsi="Arial" w:cs="Arial"/>
          <w:i/>
          <w:color w:val="000000"/>
        </w:rPr>
        <w:t xml:space="preserve"> wszystkich klientów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dodaje Rafał Bartoszewicz.</w:t>
      </w:r>
      <w:r>
        <w:rPr>
          <w:rFonts w:ascii="Arial" w:eastAsia="Arial" w:hAnsi="Arial" w:cs="Arial"/>
          <w:b/>
        </w:rPr>
        <w:t xml:space="preserve"> </w:t>
      </w:r>
    </w:p>
    <w:p w14:paraId="5379BAB0" w14:textId="77777777" w:rsidR="001D504D" w:rsidRDefault="005A6F72">
      <w:pPr>
        <w:spacing w:before="20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V-Label to już drugie, po znaku V przyznawanym przez Fundację Viva, odznacz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nie, potwierdzające najwyższą jakość diety we</w:t>
      </w:r>
      <w:r>
        <w:rPr>
          <w:rFonts w:ascii="Arial" w:eastAsia="Arial" w:hAnsi="Arial" w:cs="Arial"/>
          <w:color w:val="000000"/>
        </w:rPr>
        <w:t>gańskiej Nice To Fit You.</w:t>
      </w:r>
    </w:p>
    <w:p w14:paraId="7FFBDFA1" w14:textId="77777777" w:rsidR="001D504D" w:rsidRDefault="001D504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CBF20B1" w14:textId="77777777" w:rsidR="001D504D" w:rsidRDefault="001D504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B561438" w14:textId="77777777" w:rsidR="001D504D" w:rsidRDefault="001D504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052942A" w14:textId="77777777" w:rsidR="001D504D" w:rsidRDefault="005A6F7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</w:t>
      </w:r>
    </w:p>
    <w:p w14:paraId="3B0AF7B5" w14:textId="77777777" w:rsidR="001D504D" w:rsidRDefault="001D504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ECDBC89" w14:textId="77777777" w:rsidR="001D504D" w:rsidRDefault="005A6F7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Kontakt dla mediów:</w:t>
      </w:r>
    </w:p>
    <w:p w14:paraId="25C6AF2F" w14:textId="77777777" w:rsidR="001D504D" w:rsidRDefault="005A6F7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Weronika Rudecka</w:t>
      </w:r>
    </w:p>
    <w:p w14:paraId="523B68A1" w14:textId="77777777" w:rsidR="001D504D" w:rsidRDefault="005A6F7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T: 662 945 578</w:t>
      </w:r>
    </w:p>
    <w:p w14:paraId="4C29B810" w14:textId="77777777" w:rsidR="001D504D" w:rsidRDefault="005A6F7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E: 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weronika.rudecka@ntfy.pl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78713E7" w14:textId="77777777" w:rsidR="001D504D" w:rsidRDefault="001D504D">
      <w:pPr>
        <w:spacing w:before="200" w:after="0" w:line="240" w:lineRule="auto"/>
        <w:rPr>
          <w:rFonts w:ascii="Arial" w:eastAsia="Arial" w:hAnsi="Arial" w:cs="Arial"/>
          <w:sz w:val="20"/>
          <w:szCs w:val="20"/>
        </w:rPr>
      </w:pPr>
    </w:p>
    <w:p w14:paraId="141379CF" w14:textId="77777777" w:rsidR="001D504D" w:rsidRDefault="001D504D">
      <w:pPr>
        <w:rPr>
          <w:rFonts w:ascii="Arial" w:eastAsia="Arial" w:hAnsi="Arial" w:cs="Arial"/>
          <w:sz w:val="18"/>
          <w:szCs w:val="18"/>
        </w:rPr>
      </w:pPr>
    </w:p>
    <w:sectPr w:rsidR="001D504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44C7" w14:textId="77777777" w:rsidR="005A6F72" w:rsidRDefault="005A6F72">
      <w:pPr>
        <w:spacing w:after="0" w:line="240" w:lineRule="auto"/>
      </w:pPr>
      <w:r>
        <w:separator/>
      </w:r>
    </w:p>
  </w:endnote>
  <w:endnote w:type="continuationSeparator" w:id="0">
    <w:p w14:paraId="5F4A8DCA" w14:textId="77777777" w:rsidR="005A6F72" w:rsidRDefault="005A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BB92" w14:textId="77777777" w:rsidR="005A6F72" w:rsidRDefault="005A6F72">
      <w:pPr>
        <w:spacing w:after="0" w:line="240" w:lineRule="auto"/>
      </w:pPr>
      <w:r>
        <w:separator/>
      </w:r>
    </w:p>
  </w:footnote>
  <w:footnote w:type="continuationSeparator" w:id="0">
    <w:p w14:paraId="6382F8C1" w14:textId="77777777" w:rsidR="005A6F72" w:rsidRDefault="005A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F4CF" w14:textId="77777777" w:rsidR="001D504D" w:rsidRDefault="005A6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B9CADAF" wp14:editId="34BFD99B">
          <wp:extent cx="1401526" cy="8029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526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3AB87208" w14:textId="77777777" w:rsidR="001D504D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jc w:val="right"/>
      <w:rPr>
        <w:color w:val="000000"/>
      </w:rPr>
    </w:pPr>
  </w:p>
  <w:p w14:paraId="50FB65A9" w14:textId="77777777" w:rsidR="001D504D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jc w:val="right"/>
      <w:rPr>
        <w:color w:val="000000"/>
      </w:rPr>
    </w:pPr>
  </w:p>
  <w:p w14:paraId="5777EC8B" w14:textId="77777777" w:rsidR="001D504D" w:rsidRDefault="005A6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jc w:val="right"/>
      <w:rPr>
        <w:color w:val="000000"/>
      </w:rPr>
    </w:pPr>
    <w:r>
      <w:rPr>
        <w:color w:val="000000"/>
      </w:rPr>
      <w:t>Informacja prasowa</w:t>
    </w:r>
  </w:p>
  <w:p w14:paraId="2EBA7CC5" w14:textId="77777777" w:rsidR="001D504D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rPr>
        <w:color w:val="000000"/>
      </w:rPr>
    </w:pPr>
  </w:p>
  <w:p w14:paraId="4351571A" w14:textId="77777777" w:rsidR="001D504D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2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D"/>
    <w:rsid w:val="001D504D"/>
    <w:rsid w:val="004E0875"/>
    <w:rsid w:val="005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9B8B"/>
  <w15:docId w15:val="{55F82C14-1A74-42F5-9EEE-7B01BA8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84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436"/>
  </w:style>
  <w:style w:type="paragraph" w:styleId="Stopka">
    <w:name w:val="footer"/>
    <w:basedOn w:val="Normalny"/>
    <w:link w:val="StopkaZnak"/>
    <w:uiPriority w:val="99"/>
    <w:unhideWhenUsed/>
    <w:rsid w:val="00FF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36"/>
  </w:style>
  <w:style w:type="character" w:styleId="Hipercze">
    <w:name w:val="Hyperlink"/>
    <w:basedOn w:val="Domylnaczcionkaakapitu"/>
    <w:uiPriority w:val="99"/>
    <w:semiHidden/>
    <w:unhideWhenUsed/>
    <w:rsid w:val="00F754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1C9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ronika.rudecka@ntf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2NESHym+4EQGsv5CXhkgA/NuQ==">AMUW2mVgmMHJgnWoABzsi+pEQr7e2Pb7bub9NIRxIt4CRCQmK0QeHQcJ5XsVo39V7ORzoIxXvdjFlJBjPCxr89jLyzrTibd179+lzkMDMdR/a8KJ+jJiO/LjL6m7v3j4WpdTU69QFHtLbF2VNXq8n6SrY6iUwW9ro2KR0TDpMcBdkaneUHqTZo1spcKq2Kf/lnvam/gf/TDVjYcx+Y3pW0U5dwtXgFIQQ7lL7gS83qimDO888JpNG/w=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Rudecka</dc:creator>
  <cp:lastModifiedBy>Weronika Rudecka</cp:lastModifiedBy>
  <cp:revision>2</cp:revision>
  <dcterms:created xsi:type="dcterms:W3CDTF">2021-11-16T20:26:00Z</dcterms:created>
  <dcterms:modified xsi:type="dcterms:W3CDTF">2021-12-09T11:43:00Z</dcterms:modified>
</cp:coreProperties>
</file>